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D6" w:rsidRPr="00E20207" w:rsidRDefault="00A06EAB" w:rsidP="00DB2D9A">
      <w:pPr>
        <w:ind w:right="-1"/>
        <w:jc w:val="center"/>
        <w:rPr>
          <w:b/>
        </w:rPr>
      </w:pPr>
      <w:r w:rsidRPr="00E20207">
        <w:rPr>
          <w:b/>
        </w:rPr>
        <w:t>II Seminário Interdisciplinar em Museologia – SIM</w:t>
      </w:r>
    </w:p>
    <w:p w:rsidR="00A06EAB" w:rsidRDefault="00A06EAB" w:rsidP="00DB2D9A">
      <w:pPr>
        <w:ind w:right="-1"/>
        <w:jc w:val="center"/>
        <w:rPr>
          <w:b/>
        </w:rPr>
      </w:pPr>
      <w:r w:rsidRPr="00E20207">
        <w:rPr>
          <w:b/>
        </w:rPr>
        <w:t>Patrimônio Industrial em Questão – Presente e Futuro</w:t>
      </w:r>
    </w:p>
    <w:p w:rsidR="00362FC6" w:rsidRDefault="00362FC6" w:rsidP="00DB2D9A">
      <w:pPr>
        <w:ind w:right="-1"/>
        <w:jc w:val="center"/>
        <w:rPr>
          <w:b/>
        </w:rPr>
      </w:pPr>
      <w:r>
        <w:rPr>
          <w:b/>
        </w:rPr>
        <w:t>18 e 19 de agosto 2016</w:t>
      </w:r>
    </w:p>
    <w:p w:rsidR="00DB2D9A" w:rsidRPr="00E20207" w:rsidRDefault="00DB2D9A" w:rsidP="00DB2D9A">
      <w:pPr>
        <w:ind w:right="-1"/>
        <w:jc w:val="center"/>
        <w:rPr>
          <w:b/>
        </w:rPr>
      </w:pPr>
    </w:p>
    <w:p w:rsidR="00BE4241" w:rsidRPr="00E77DF0" w:rsidRDefault="00BE4241" w:rsidP="00A06EAB">
      <w:pPr>
        <w:ind w:left="1416" w:right="-1" w:firstLine="60"/>
        <w:jc w:val="both"/>
        <w:rPr>
          <w:lang w:val="en-US"/>
        </w:rPr>
      </w:pPr>
      <w:r w:rsidRPr="0000028A">
        <w:rPr>
          <w:rFonts w:ascii="Arial" w:hAnsi="Arial" w:cs="Arial"/>
          <w:sz w:val="20"/>
          <w:szCs w:val="20"/>
          <w:lang w:eastAsia="pt-BR"/>
        </w:rPr>
        <w:t>“O patrimônio industrial compreende os vestígios da cultura industrial que possuem valor histórico, tecnológico, social, arquitetônico ou científico. Estes vestígios englobam edifícios e maquinaria, oficin</w:t>
      </w:r>
      <w:r w:rsidR="00BF6064">
        <w:rPr>
          <w:rFonts w:ascii="Arial" w:hAnsi="Arial" w:cs="Arial"/>
          <w:sz w:val="20"/>
          <w:szCs w:val="20"/>
          <w:lang w:eastAsia="pt-BR"/>
        </w:rPr>
        <w:t xml:space="preserve">as, fábricas, minas </w:t>
      </w:r>
      <w:r w:rsidR="00BF6064" w:rsidRPr="00BF6064">
        <w:t>[</w:t>
      </w:r>
      <w:r w:rsidR="00A06EAB" w:rsidRPr="00BF6064">
        <w:t>.</w:t>
      </w:r>
      <w:r w:rsidR="00BF6064" w:rsidRPr="00BF6064">
        <w:t>..]</w:t>
      </w:r>
      <w:r w:rsidR="00BF6064">
        <w:t xml:space="preserve"> </w:t>
      </w:r>
      <w:r w:rsidR="00BF6064" w:rsidRPr="00BF6064">
        <w:t>centros de produção, transmissão e utilização de energia, meios de transporte</w:t>
      </w:r>
      <w:r w:rsidR="00BF6064">
        <w:t xml:space="preserve"> [...]</w:t>
      </w:r>
      <w:r w:rsidR="00BF6064" w:rsidRPr="00BF6064">
        <w:t>.</w:t>
      </w:r>
      <w:r w:rsidR="00AC6FD6">
        <w:rPr>
          <w:rFonts w:ascii="Arial" w:hAnsi="Arial" w:cs="Arial"/>
          <w:sz w:val="20"/>
          <w:szCs w:val="20"/>
          <w:lang w:eastAsia="pt-BR"/>
        </w:rPr>
        <w:t xml:space="preserve"> </w:t>
      </w:r>
      <w:r w:rsidR="00785B1C">
        <w:rPr>
          <w:rFonts w:ascii="Arial" w:hAnsi="Arial" w:cs="Arial"/>
          <w:sz w:val="20"/>
          <w:szCs w:val="20"/>
          <w:lang w:eastAsia="pt-BR"/>
        </w:rPr>
        <w:t>O</w:t>
      </w:r>
      <w:r w:rsidRPr="0000028A">
        <w:rPr>
          <w:rFonts w:ascii="Arial" w:hAnsi="Arial" w:cs="Arial"/>
          <w:color w:val="000000"/>
          <w:sz w:val="20"/>
          <w:szCs w:val="20"/>
          <w:shd w:val="clear" w:color="auto" w:fill="FFFFFF"/>
        </w:rPr>
        <w:t>s vestígios materiais destas profundas mudanças apresentam um valor humano universal e a importância do seu estudo e da sua co</w:t>
      </w:r>
      <w:r w:rsidR="00A06E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nservação deve ser </w:t>
      </w:r>
      <w:r w:rsidR="00AC6FD6">
        <w:rPr>
          <w:rFonts w:ascii="Arial" w:hAnsi="Arial" w:cs="Arial"/>
          <w:color w:val="000000"/>
          <w:sz w:val="20"/>
          <w:szCs w:val="20"/>
          <w:shd w:val="clear" w:color="auto" w:fill="FFFFFF"/>
        </w:rPr>
        <w:t>reconhecida.</w:t>
      </w:r>
      <w:r w:rsidR="00AC6FD6" w:rsidRPr="0000028A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="00A06EAB" w:rsidRPr="00A06EAB">
        <w:rPr>
          <w:rFonts w:ascii="Arial" w:hAnsi="Arial" w:cs="Arial"/>
          <w:sz w:val="20"/>
          <w:szCs w:val="20"/>
        </w:rPr>
        <w:t xml:space="preserve"> </w:t>
      </w:r>
      <w:r w:rsidR="00A06EAB" w:rsidRPr="00E77DF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International Committee for the Conservation of the Industrial Heritage </w:t>
      </w:r>
      <w:r w:rsidR="0022451A" w:rsidRPr="00E77DF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– </w:t>
      </w:r>
      <w:r w:rsidR="00A06EAB" w:rsidRPr="00E77DF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TICCIH</w:t>
      </w:r>
      <w:r w:rsidR="0022451A" w:rsidRPr="00E77DF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(2003</w:t>
      </w:r>
      <w:r w:rsidR="00A06EAB" w:rsidRPr="00E77DF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</w:t>
      </w:r>
    </w:p>
    <w:p w:rsidR="00BE4241" w:rsidRPr="00E77DF0" w:rsidRDefault="00BE4241">
      <w:pPr>
        <w:rPr>
          <w:lang w:val="en-US"/>
        </w:rPr>
      </w:pPr>
    </w:p>
    <w:p w:rsidR="00AC6FD6" w:rsidRDefault="00805CD0" w:rsidP="00A06EAB">
      <w:pPr>
        <w:jc w:val="both"/>
        <w:rPr>
          <w:b/>
        </w:rPr>
      </w:pPr>
      <w:r w:rsidRPr="00BE4241">
        <w:rPr>
          <w:b/>
        </w:rPr>
        <w:t>Apresentação</w:t>
      </w:r>
      <w:r w:rsidR="0022451A">
        <w:rPr>
          <w:b/>
        </w:rPr>
        <w:t>:</w:t>
      </w:r>
    </w:p>
    <w:p w:rsidR="00A06EAB" w:rsidRDefault="001A0CA8" w:rsidP="00DB2D9A">
      <w:pPr>
        <w:spacing w:line="240" w:lineRule="auto"/>
        <w:jc w:val="both"/>
        <w:rPr>
          <w:rFonts w:ascii="Arial" w:hAnsi="Arial" w:cs="Arial"/>
          <w:color w:val="000000"/>
          <w:sz w:val="20"/>
        </w:rPr>
      </w:pPr>
      <w:r w:rsidRPr="0026140F">
        <w:rPr>
          <w:b/>
        </w:rPr>
        <w:t>O</w:t>
      </w:r>
      <w:r w:rsidR="00805CD0" w:rsidRPr="0026140F">
        <w:rPr>
          <w:rFonts w:ascii="Arial" w:hAnsi="Arial" w:cs="Arial"/>
          <w:b/>
          <w:sz w:val="20"/>
          <w:szCs w:val="20"/>
        </w:rPr>
        <w:t xml:space="preserve"> Seminário Interdisciplinar em Museologia </w:t>
      </w:r>
      <w:r w:rsidR="00416175" w:rsidRPr="0026140F">
        <w:rPr>
          <w:rFonts w:ascii="Arial" w:hAnsi="Arial" w:cs="Arial"/>
          <w:b/>
          <w:sz w:val="20"/>
          <w:szCs w:val="20"/>
        </w:rPr>
        <w:t>– SIM</w:t>
      </w:r>
      <w:r w:rsidR="00416175">
        <w:rPr>
          <w:rFonts w:ascii="Arial" w:hAnsi="Arial" w:cs="Arial"/>
          <w:sz w:val="20"/>
          <w:szCs w:val="20"/>
        </w:rPr>
        <w:t xml:space="preserve"> </w:t>
      </w:r>
      <w:r w:rsidR="00766692">
        <w:rPr>
          <w:rFonts w:ascii="Arial" w:hAnsi="Arial" w:cs="Arial"/>
          <w:sz w:val="20"/>
          <w:szCs w:val="20"/>
        </w:rPr>
        <w:t>é</w:t>
      </w:r>
      <w:r w:rsidR="00BF6C6A">
        <w:rPr>
          <w:rFonts w:ascii="Arial" w:hAnsi="Arial" w:cs="Arial"/>
          <w:sz w:val="20"/>
          <w:szCs w:val="20"/>
        </w:rPr>
        <w:t xml:space="preserve"> o</w:t>
      </w:r>
      <w:r w:rsidR="00805CD0">
        <w:rPr>
          <w:rFonts w:ascii="Arial" w:hAnsi="Arial" w:cs="Arial"/>
          <w:sz w:val="20"/>
          <w:szCs w:val="20"/>
        </w:rPr>
        <w:t xml:space="preserve"> evento</w:t>
      </w:r>
      <w:r w:rsidR="00766692">
        <w:rPr>
          <w:rFonts w:ascii="Arial" w:hAnsi="Arial" w:cs="Arial"/>
          <w:sz w:val="20"/>
          <w:szCs w:val="20"/>
        </w:rPr>
        <w:t xml:space="preserve"> mais</w:t>
      </w:r>
      <w:r w:rsidR="00805CD0">
        <w:rPr>
          <w:rFonts w:ascii="Arial" w:hAnsi="Arial" w:cs="Arial"/>
          <w:sz w:val="20"/>
          <w:szCs w:val="20"/>
        </w:rPr>
        <w:t xml:space="preserve"> importante </w:t>
      </w:r>
      <w:r w:rsidR="00E77DF0">
        <w:rPr>
          <w:rFonts w:ascii="Arial" w:hAnsi="Arial" w:cs="Arial"/>
          <w:sz w:val="20"/>
          <w:szCs w:val="20"/>
        </w:rPr>
        <w:t>promovido pela</w:t>
      </w:r>
      <w:r>
        <w:rPr>
          <w:rFonts w:ascii="Arial" w:hAnsi="Arial" w:cs="Arial"/>
          <w:sz w:val="20"/>
          <w:szCs w:val="20"/>
        </w:rPr>
        <w:t xml:space="preserve"> </w:t>
      </w:r>
      <w:r w:rsidR="00E77DF0" w:rsidRPr="0026140F">
        <w:rPr>
          <w:rFonts w:ascii="Arial" w:hAnsi="Arial" w:cs="Arial"/>
          <w:b/>
          <w:sz w:val="20"/>
          <w:szCs w:val="20"/>
        </w:rPr>
        <w:t xml:space="preserve">Fundação Hermann Hering e </w:t>
      </w:r>
      <w:r w:rsidRPr="0026140F">
        <w:rPr>
          <w:rFonts w:ascii="Arial" w:hAnsi="Arial" w:cs="Arial"/>
          <w:b/>
          <w:sz w:val="20"/>
          <w:szCs w:val="20"/>
        </w:rPr>
        <w:t>Museu Hering</w:t>
      </w:r>
      <w:r w:rsidRPr="001545AA">
        <w:rPr>
          <w:rFonts w:ascii="Arial" w:hAnsi="Arial" w:cs="Arial"/>
          <w:sz w:val="20"/>
          <w:szCs w:val="20"/>
        </w:rPr>
        <w:t xml:space="preserve">. </w:t>
      </w:r>
      <w:r w:rsidR="00E77DF0" w:rsidRPr="001545AA">
        <w:rPr>
          <w:rFonts w:ascii="Arial" w:hAnsi="Arial" w:cs="Arial"/>
          <w:sz w:val="20"/>
          <w:szCs w:val="20"/>
        </w:rPr>
        <w:t>O evento</w:t>
      </w:r>
      <w:r w:rsidR="00805CD0" w:rsidRPr="001545AA">
        <w:rPr>
          <w:rFonts w:ascii="Arial" w:hAnsi="Arial" w:cs="Arial"/>
          <w:sz w:val="20"/>
          <w:szCs w:val="20"/>
        </w:rPr>
        <w:t xml:space="preserve"> reúne especialistas, representantes de instituições públicas e privadas, </w:t>
      </w:r>
      <w:r w:rsidR="00416175" w:rsidRPr="001545AA">
        <w:rPr>
          <w:rFonts w:ascii="Arial" w:hAnsi="Arial" w:cs="Arial"/>
          <w:sz w:val="20"/>
          <w:szCs w:val="20"/>
        </w:rPr>
        <w:t xml:space="preserve">pesquisadores, </w:t>
      </w:r>
      <w:r w:rsidR="00805CD0" w:rsidRPr="001545AA">
        <w:rPr>
          <w:rFonts w:ascii="Arial" w:hAnsi="Arial" w:cs="Arial"/>
          <w:sz w:val="20"/>
          <w:szCs w:val="20"/>
        </w:rPr>
        <w:t xml:space="preserve">estudantes </w:t>
      </w:r>
      <w:r w:rsidR="00805CD0">
        <w:rPr>
          <w:rFonts w:ascii="Arial" w:hAnsi="Arial" w:cs="Arial"/>
          <w:sz w:val="20"/>
          <w:szCs w:val="20"/>
        </w:rPr>
        <w:t xml:space="preserve">e demais interessados </w:t>
      </w:r>
      <w:r w:rsidR="00BF6C6A">
        <w:rPr>
          <w:rFonts w:ascii="Arial" w:hAnsi="Arial" w:cs="Arial"/>
          <w:sz w:val="20"/>
          <w:szCs w:val="20"/>
        </w:rPr>
        <w:t>em temas relacionados ao</w:t>
      </w:r>
      <w:r w:rsidR="00766692">
        <w:rPr>
          <w:rFonts w:ascii="Arial" w:hAnsi="Arial" w:cs="Arial"/>
          <w:sz w:val="20"/>
          <w:szCs w:val="20"/>
        </w:rPr>
        <w:t xml:space="preserve"> patrimônio cultural</w:t>
      </w:r>
      <w:r>
        <w:rPr>
          <w:rFonts w:ascii="Arial" w:hAnsi="Arial" w:cs="Arial"/>
          <w:sz w:val="20"/>
          <w:szCs w:val="20"/>
        </w:rPr>
        <w:t xml:space="preserve">. </w:t>
      </w:r>
      <w:r w:rsidR="00F37D24">
        <w:rPr>
          <w:rFonts w:ascii="Arial" w:hAnsi="Arial" w:cs="Arial"/>
          <w:sz w:val="20"/>
          <w:szCs w:val="20"/>
        </w:rPr>
        <w:t>O evento é bienal</w:t>
      </w:r>
      <w:r w:rsidR="00BF6C6A">
        <w:rPr>
          <w:rFonts w:ascii="Arial" w:hAnsi="Arial" w:cs="Arial"/>
          <w:sz w:val="20"/>
          <w:szCs w:val="20"/>
        </w:rPr>
        <w:t>,</w:t>
      </w:r>
      <w:r w:rsidR="00AC6FD6">
        <w:rPr>
          <w:rFonts w:ascii="Arial" w:hAnsi="Arial" w:cs="Arial"/>
          <w:sz w:val="20"/>
          <w:szCs w:val="20"/>
        </w:rPr>
        <w:t xml:space="preserve"> e a II edição </w:t>
      </w:r>
      <w:r w:rsidR="00F37D24">
        <w:rPr>
          <w:rFonts w:ascii="Arial" w:hAnsi="Arial" w:cs="Arial"/>
          <w:sz w:val="20"/>
          <w:szCs w:val="20"/>
        </w:rPr>
        <w:t xml:space="preserve">programada para dias </w:t>
      </w:r>
      <w:r w:rsidR="00F37D24" w:rsidRPr="00E13CA5">
        <w:rPr>
          <w:rFonts w:ascii="Arial" w:hAnsi="Arial" w:cs="Arial"/>
          <w:b/>
          <w:sz w:val="20"/>
          <w:szCs w:val="20"/>
        </w:rPr>
        <w:t xml:space="preserve">18 e 19 de agosto </w:t>
      </w:r>
      <w:r w:rsidR="00BF6C6A" w:rsidRPr="00E13CA5">
        <w:rPr>
          <w:rFonts w:ascii="Arial" w:hAnsi="Arial" w:cs="Arial"/>
          <w:b/>
          <w:sz w:val="20"/>
          <w:szCs w:val="20"/>
        </w:rPr>
        <w:t xml:space="preserve">de </w:t>
      </w:r>
      <w:r w:rsidR="00F37D24" w:rsidRPr="00E13CA5">
        <w:rPr>
          <w:rFonts w:ascii="Arial" w:hAnsi="Arial" w:cs="Arial"/>
          <w:b/>
          <w:sz w:val="20"/>
          <w:szCs w:val="20"/>
        </w:rPr>
        <w:t>2016</w:t>
      </w:r>
      <w:r w:rsidR="00F37D24">
        <w:rPr>
          <w:rFonts w:ascii="Arial" w:hAnsi="Arial" w:cs="Arial"/>
          <w:sz w:val="20"/>
          <w:szCs w:val="20"/>
        </w:rPr>
        <w:t xml:space="preserve">, </w:t>
      </w:r>
      <w:r w:rsidR="00397F56">
        <w:rPr>
          <w:rFonts w:ascii="Arial" w:hAnsi="Arial" w:cs="Arial"/>
          <w:sz w:val="20"/>
          <w:szCs w:val="20"/>
        </w:rPr>
        <w:t>tem</w:t>
      </w:r>
      <w:r w:rsidR="00AC6FD6">
        <w:rPr>
          <w:rFonts w:ascii="Arial" w:hAnsi="Arial" w:cs="Arial"/>
          <w:sz w:val="20"/>
          <w:szCs w:val="20"/>
        </w:rPr>
        <w:t xml:space="preserve"> </w:t>
      </w:r>
      <w:r w:rsidR="00397F56">
        <w:rPr>
          <w:rFonts w:ascii="Arial" w:hAnsi="Arial" w:cs="Arial"/>
          <w:sz w:val="20"/>
          <w:szCs w:val="20"/>
        </w:rPr>
        <w:t>público esperado de 1</w:t>
      </w:r>
      <w:r w:rsidR="00DB2D9A">
        <w:rPr>
          <w:rFonts w:ascii="Arial" w:hAnsi="Arial" w:cs="Arial"/>
          <w:sz w:val="20"/>
          <w:szCs w:val="20"/>
        </w:rPr>
        <w:t>6</w:t>
      </w:r>
      <w:r w:rsidR="00397F56">
        <w:rPr>
          <w:rFonts w:ascii="Arial" w:hAnsi="Arial" w:cs="Arial"/>
          <w:sz w:val="20"/>
          <w:szCs w:val="20"/>
        </w:rPr>
        <w:t xml:space="preserve">0 pessoas. </w:t>
      </w:r>
      <w:r w:rsidR="004526B4">
        <w:rPr>
          <w:rFonts w:ascii="Arial" w:hAnsi="Arial" w:cs="Arial"/>
          <w:sz w:val="20"/>
          <w:szCs w:val="20"/>
        </w:rPr>
        <w:t>O Seminário é gratuito e o</w:t>
      </w:r>
      <w:r w:rsidR="00F37D24">
        <w:rPr>
          <w:rFonts w:ascii="Arial" w:hAnsi="Arial" w:cs="Arial"/>
          <w:sz w:val="20"/>
          <w:szCs w:val="20"/>
        </w:rPr>
        <w:t>bjetiva</w:t>
      </w:r>
      <w:r w:rsidR="00067978">
        <w:rPr>
          <w:rFonts w:ascii="Arial" w:hAnsi="Arial" w:cs="Arial"/>
          <w:sz w:val="20"/>
          <w:szCs w:val="20"/>
        </w:rPr>
        <w:t xml:space="preserve"> o debate de experiências e est</w:t>
      </w:r>
      <w:r w:rsidR="00F37D24">
        <w:rPr>
          <w:rFonts w:ascii="Arial" w:hAnsi="Arial" w:cs="Arial"/>
          <w:sz w:val="20"/>
          <w:szCs w:val="20"/>
        </w:rPr>
        <w:t xml:space="preserve">ratégias </w:t>
      </w:r>
      <w:r w:rsidR="00416175">
        <w:rPr>
          <w:rFonts w:ascii="Arial" w:hAnsi="Arial" w:cs="Arial"/>
          <w:sz w:val="20"/>
          <w:szCs w:val="20"/>
        </w:rPr>
        <w:t>de</w:t>
      </w:r>
      <w:r w:rsidR="00766692" w:rsidRPr="0000028A">
        <w:rPr>
          <w:rFonts w:ascii="Arial" w:hAnsi="Arial" w:cs="Arial"/>
          <w:color w:val="000000"/>
          <w:sz w:val="20"/>
        </w:rPr>
        <w:t xml:space="preserve"> ações relacionadas ao patrimônio industrial </w:t>
      </w:r>
      <w:r w:rsidR="00397F56">
        <w:rPr>
          <w:rFonts w:ascii="Arial" w:hAnsi="Arial" w:cs="Arial"/>
          <w:color w:val="000000"/>
          <w:sz w:val="20"/>
        </w:rPr>
        <w:t xml:space="preserve">no Brasil e </w:t>
      </w:r>
      <w:r w:rsidR="00766692" w:rsidRPr="0000028A">
        <w:rPr>
          <w:rFonts w:ascii="Arial" w:hAnsi="Arial" w:cs="Arial"/>
          <w:color w:val="000000"/>
          <w:sz w:val="20"/>
        </w:rPr>
        <w:t xml:space="preserve">em Santa Catarina, aproximando iniciativas implementadas, planos técnicos e estratégias para estabelecer referencias para </w:t>
      </w:r>
      <w:r w:rsidR="00416175">
        <w:rPr>
          <w:rFonts w:ascii="Arial" w:hAnsi="Arial" w:cs="Arial"/>
          <w:color w:val="000000"/>
          <w:sz w:val="20"/>
        </w:rPr>
        <w:t>iniciativas de</w:t>
      </w:r>
      <w:r w:rsidR="00785B1C">
        <w:rPr>
          <w:rFonts w:ascii="Arial" w:hAnsi="Arial" w:cs="Arial"/>
          <w:color w:val="000000"/>
          <w:sz w:val="20"/>
        </w:rPr>
        <w:t xml:space="preserve"> preservação, </w:t>
      </w:r>
      <w:r w:rsidR="00766692" w:rsidRPr="0000028A">
        <w:rPr>
          <w:rFonts w:ascii="Arial" w:hAnsi="Arial" w:cs="Arial"/>
          <w:color w:val="000000"/>
          <w:sz w:val="20"/>
        </w:rPr>
        <w:t>uso pú</w:t>
      </w:r>
      <w:r w:rsidR="00A06EAB">
        <w:rPr>
          <w:rFonts w:ascii="Arial" w:hAnsi="Arial" w:cs="Arial"/>
          <w:color w:val="000000"/>
          <w:sz w:val="20"/>
        </w:rPr>
        <w:t>blico</w:t>
      </w:r>
      <w:r w:rsidR="00785B1C">
        <w:rPr>
          <w:rFonts w:ascii="Arial" w:hAnsi="Arial" w:cs="Arial"/>
          <w:color w:val="000000"/>
          <w:sz w:val="20"/>
        </w:rPr>
        <w:t xml:space="preserve"> e valorização</w:t>
      </w:r>
      <w:r w:rsidR="00A06EAB">
        <w:rPr>
          <w:rFonts w:ascii="Arial" w:hAnsi="Arial" w:cs="Arial"/>
          <w:color w:val="000000"/>
          <w:sz w:val="20"/>
        </w:rPr>
        <w:t xml:space="preserve"> do patrimônio industrial. </w:t>
      </w:r>
    </w:p>
    <w:p w:rsidR="00416175" w:rsidRDefault="00A06EAB" w:rsidP="00DB2D9A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 xml:space="preserve">O potencial </w:t>
      </w:r>
      <w:r w:rsidR="00F14E4A">
        <w:rPr>
          <w:rFonts w:ascii="Arial" w:hAnsi="Arial" w:cs="Arial"/>
          <w:sz w:val="20"/>
        </w:rPr>
        <w:t>do</w:t>
      </w:r>
      <w:r w:rsidR="00F37D24">
        <w:rPr>
          <w:rFonts w:ascii="Arial" w:hAnsi="Arial" w:cs="Arial"/>
          <w:sz w:val="20"/>
        </w:rPr>
        <w:t xml:space="preserve"> tema </w:t>
      </w:r>
      <w:r w:rsidR="00785B1C" w:rsidRPr="0000028A">
        <w:rPr>
          <w:rFonts w:ascii="Arial" w:hAnsi="Arial" w:cs="Arial"/>
          <w:sz w:val="20"/>
        </w:rPr>
        <w:t>patrimônio industrial</w:t>
      </w:r>
      <w:r w:rsidR="00785B1C">
        <w:rPr>
          <w:rFonts w:ascii="Arial" w:hAnsi="Arial" w:cs="Arial"/>
          <w:sz w:val="20"/>
        </w:rPr>
        <w:t xml:space="preserve"> de Santa Catarina </w:t>
      </w:r>
      <w:r>
        <w:rPr>
          <w:rFonts w:ascii="Arial" w:hAnsi="Arial" w:cs="Arial"/>
          <w:sz w:val="20"/>
        </w:rPr>
        <w:t>para o desenvolvimento social, econômic</w:t>
      </w:r>
      <w:r w:rsidR="00785B1C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e cultural </w:t>
      </w:r>
      <w:r w:rsidR="00F37D24">
        <w:rPr>
          <w:rFonts w:ascii="Arial" w:hAnsi="Arial" w:cs="Arial"/>
          <w:sz w:val="20"/>
        </w:rPr>
        <w:t xml:space="preserve">pode ser </w:t>
      </w:r>
      <w:r w:rsidR="00F14E4A">
        <w:rPr>
          <w:rFonts w:ascii="Arial" w:hAnsi="Arial" w:cs="Arial"/>
          <w:sz w:val="20"/>
        </w:rPr>
        <w:t>comprovado</w:t>
      </w:r>
      <w:r w:rsidR="00F37D24">
        <w:rPr>
          <w:rFonts w:ascii="Arial" w:hAnsi="Arial" w:cs="Arial"/>
          <w:sz w:val="20"/>
        </w:rPr>
        <w:t xml:space="preserve"> pela</w:t>
      </w:r>
      <w:r w:rsidR="00F37D24" w:rsidRPr="0000028A">
        <w:rPr>
          <w:rFonts w:ascii="Arial" w:hAnsi="Arial" w:cs="Arial"/>
          <w:sz w:val="20"/>
        </w:rPr>
        <w:t xml:space="preserve"> existênc</w:t>
      </w:r>
      <w:r w:rsidR="00785B1C">
        <w:rPr>
          <w:rFonts w:ascii="Arial" w:hAnsi="Arial" w:cs="Arial"/>
          <w:sz w:val="20"/>
        </w:rPr>
        <w:t xml:space="preserve">ia de </w:t>
      </w:r>
      <w:r w:rsidR="00F14E4A">
        <w:rPr>
          <w:rFonts w:ascii="Arial" w:hAnsi="Arial" w:cs="Arial"/>
          <w:sz w:val="20"/>
        </w:rPr>
        <w:t xml:space="preserve">diversos </w:t>
      </w:r>
      <w:r w:rsidR="00785B1C">
        <w:rPr>
          <w:rFonts w:ascii="Arial" w:hAnsi="Arial" w:cs="Arial"/>
          <w:sz w:val="20"/>
        </w:rPr>
        <w:t xml:space="preserve">empreendimentos culturais, </w:t>
      </w:r>
      <w:r w:rsidR="00F37D24">
        <w:rPr>
          <w:rFonts w:ascii="Arial" w:hAnsi="Arial" w:cs="Arial"/>
          <w:sz w:val="20"/>
        </w:rPr>
        <w:t>como</w:t>
      </w:r>
      <w:r w:rsidR="00785B1C">
        <w:rPr>
          <w:rFonts w:ascii="Arial" w:hAnsi="Arial" w:cs="Arial"/>
          <w:sz w:val="20"/>
        </w:rPr>
        <w:t xml:space="preserve">: </w:t>
      </w:r>
      <w:r w:rsidR="00F37D24" w:rsidRPr="0000028A">
        <w:rPr>
          <w:rFonts w:ascii="Arial" w:hAnsi="Arial" w:cs="Arial"/>
          <w:sz w:val="20"/>
        </w:rPr>
        <w:t>Mu</w:t>
      </w:r>
      <w:r w:rsidR="00416175">
        <w:rPr>
          <w:rFonts w:ascii="Arial" w:hAnsi="Arial" w:cs="Arial"/>
          <w:sz w:val="20"/>
        </w:rPr>
        <w:t>seu Weg de Ciência e Tecnologia;</w:t>
      </w:r>
      <w:r w:rsidR="00F37D24" w:rsidRPr="0000028A">
        <w:rPr>
          <w:rFonts w:ascii="Arial" w:hAnsi="Arial" w:cs="Arial"/>
          <w:sz w:val="20"/>
        </w:rPr>
        <w:t xml:space="preserve"> Museu Wolfgang </w:t>
      </w:r>
      <w:proofErr w:type="spellStart"/>
      <w:r w:rsidR="00F37D24" w:rsidRPr="0000028A">
        <w:rPr>
          <w:rFonts w:ascii="Arial" w:hAnsi="Arial" w:cs="Arial"/>
          <w:sz w:val="20"/>
        </w:rPr>
        <w:t>Weege</w:t>
      </w:r>
      <w:proofErr w:type="spellEnd"/>
      <w:r w:rsidR="00F37D24" w:rsidRPr="0000028A">
        <w:rPr>
          <w:rFonts w:ascii="Arial" w:hAnsi="Arial" w:cs="Arial"/>
          <w:sz w:val="20"/>
        </w:rPr>
        <w:t xml:space="preserve"> </w:t>
      </w:r>
      <w:r w:rsidR="00F37D24">
        <w:rPr>
          <w:rFonts w:ascii="Arial" w:hAnsi="Arial" w:cs="Arial"/>
          <w:sz w:val="20"/>
        </w:rPr>
        <w:t>/</w:t>
      </w:r>
      <w:r w:rsidR="00F37D24" w:rsidRPr="0000028A">
        <w:rPr>
          <w:rFonts w:ascii="Arial" w:hAnsi="Arial" w:cs="Arial"/>
          <w:sz w:val="20"/>
        </w:rPr>
        <w:t xml:space="preserve"> Pa</w:t>
      </w:r>
      <w:r w:rsidR="00416175">
        <w:rPr>
          <w:rFonts w:ascii="Arial" w:hAnsi="Arial" w:cs="Arial"/>
          <w:sz w:val="20"/>
        </w:rPr>
        <w:t>rque Malwee;</w:t>
      </w:r>
      <w:r w:rsidR="00F37D24">
        <w:rPr>
          <w:rFonts w:ascii="Arial" w:hAnsi="Arial" w:cs="Arial"/>
          <w:sz w:val="20"/>
        </w:rPr>
        <w:t xml:space="preserve"> Museu do Cristal /</w:t>
      </w:r>
      <w:r w:rsidR="00416175">
        <w:rPr>
          <w:rFonts w:ascii="Arial" w:hAnsi="Arial" w:cs="Arial"/>
          <w:sz w:val="20"/>
        </w:rPr>
        <w:t>Glass Park;</w:t>
      </w:r>
      <w:r w:rsidR="00F37D24" w:rsidRPr="0000028A">
        <w:rPr>
          <w:rFonts w:ascii="Arial" w:hAnsi="Arial" w:cs="Arial"/>
          <w:sz w:val="20"/>
        </w:rPr>
        <w:t xml:space="preserve"> Memorial Atti</w:t>
      </w:r>
      <w:r w:rsidR="00416175">
        <w:rPr>
          <w:rFonts w:ascii="Arial" w:hAnsi="Arial" w:cs="Arial"/>
          <w:sz w:val="20"/>
        </w:rPr>
        <w:t>lio Fontana; Museu da Vitivinicultura;</w:t>
      </w:r>
      <w:r w:rsidR="00F14E4A">
        <w:rPr>
          <w:rFonts w:ascii="Arial" w:hAnsi="Arial" w:cs="Arial"/>
          <w:sz w:val="20"/>
        </w:rPr>
        <w:t xml:space="preserve"> Centro de Memória Dudalina; </w:t>
      </w:r>
      <w:r w:rsidR="00416175">
        <w:rPr>
          <w:rFonts w:ascii="Arial" w:hAnsi="Arial" w:cs="Arial"/>
          <w:sz w:val="20"/>
        </w:rPr>
        <w:t>Museu do Carvão;</w:t>
      </w:r>
      <w:r w:rsidR="00F37D24" w:rsidRPr="0000028A">
        <w:rPr>
          <w:rFonts w:ascii="Arial" w:hAnsi="Arial" w:cs="Arial"/>
          <w:sz w:val="20"/>
        </w:rPr>
        <w:t xml:space="preserve"> Mu</w:t>
      </w:r>
      <w:r w:rsidR="00416175">
        <w:rPr>
          <w:rFonts w:ascii="Arial" w:hAnsi="Arial" w:cs="Arial"/>
          <w:sz w:val="20"/>
        </w:rPr>
        <w:t>seu ao Ar Livre Princesa Isabel; Museu Ferroviário de Tubarão; Museu Eugênio Raulino Koerich;</w:t>
      </w:r>
      <w:r w:rsidR="00F37D24" w:rsidRPr="0000028A">
        <w:rPr>
          <w:rFonts w:ascii="Arial" w:hAnsi="Arial" w:cs="Arial"/>
          <w:sz w:val="20"/>
        </w:rPr>
        <w:t xml:space="preserve"> Muse</w:t>
      </w:r>
      <w:r w:rsidR="00416175">
        <w:rPr>
          <w:rFonts w:ascii="Arial" w:hAnsi="Arial" w:cs="Arial"/>
          <w:sz w:val="20"/>
        </w:rPr>
        <w:t>u Comunitário Engenho do Sertão; Museu da Madeira;</w:t>
      </w:r>
      <w:r w:rsidR="00F37D24" w:rsidRPr="0000028A">
        <w:rPr>
          <w:rFonts w:ascii="Arial" w:hAnsi="Arial" w:cs="Arial"/>
          <w:sz w:val="20"/>
        </w:rPr>
        <w:t xml:space="preserve"> Mu</w:t>
      </w:r>
      <w:r w:rsidR="00397F56">
        <w:rPr>
          <w:rFonts w:ascii="Arial" w:hAnsi="Arial" w:cs="Arial"/>
          <w:sz w:val="20"/>
        </w:rPr>
        <w:t xml:space="preserve">seu Condor, </w:t>
      </w:r>
      <w:r w:rsidR="00397F56" w:rsidRPr="0000028A">
        <w:rPr>
          <w:rFonts w:ascii="Arial" w:hAnsi="Arial" w:cs="Arial"/>
          <w:sz w:val="20"/>
        </w:rPr>
        <w:t>Museu da Cerveja</w:t>
      </w:r>
      <w:r w:rsidR="00397F56">
        <w:rPr>
          <w:rFonts w:ascii="Arial" w:hAnsi="Arial" w:cs="Arial"/>
          <w:sz w:val="20"/>
        </w:rPr>
        <w:t xml:space="preserve"> e Museu Hering, além d</w:t>
      </w:r>
      <w:r w:rsidR="00397F56" w:rsidRPr="0000028A">
        <w:rPr>
          <w:rFonts w:ascii="Arial" w:hAnsi="Arial" w:cs="Arial"/>
          <w:sz w:val="20"/>
        </w:rPr>
        <w:t>e outr</w:t>
      </w:r>
      <w:r w:rsidR="00397F56">
        <w:rPr>
          <w:rFonts w:ascii="Arial" w:hAnsi="Arial" w:cs="Arial"/>
          <w:sz w:val="20"/>
        </w:rPr>
        <w:t xml:space="preserve">as instituições que preservam, </w:t>
      </w:r>
      <w:r w:rsidR="00397F56" w:rsidRPr="0000028A">
        <w:rPr>
          <w:rFonts w:ascii="Arial" w:hAnsi="Arial" w:cs="Arial"/>
          <w:sz w:val="20"/>
        </w:rPr>
        <w:t xml:space="preserve">difundem </w:t>
      </w:r>
      <w:r w:rsidR="00397F56">
        <w:rPr>
          <w:rFonts w:ascii="Arial" w:hAnsi="Arial" w:cs="Arial"/>
          <w:sz w:val="20"/>
        </w:rPr>
        <w:t>e valorizam o patrimônio industrial</w:t>
      </w:r>
      <w:r w:rsidR="00397F56" w:rsidRPr="0000028A">
        <w:rPr>
          <w:rFonts w:ascii="Arial" w:hAnsi="Arial" w:cs="Arial"/>
          <w:sz w:val="20"/>
        </w:rPr>
        <w:t xml:space="preserve"> </w:t>
      </w:r>
      <w:r w:rsidR="00397F56">
        <w:rPr>
          <w:rFonts w:ascii="Arial" w:hAnsi="Arial" w:cs="Arial"/>
          <w:sz w:val="20"/>
        </w:rPr>
        <w:t>catarinense</w:t>
      </w:r>
      <w:r w:rsidR="00397F56" w:rsidRPr="0000028A">
        <w:rPr>
          <w:rFonts w:ascii="Arial" w:hAnsi="Arial" w:cs="Arial"/>
          <w:sz w:val="20"/>
        </w:rPr>
        <w:t xml:space="preserve">, mas que estão sediadas fora do estado, como o Centro de Memória Bunge. </w:t>
      </w:r>
      <w:r w:rsidR="00397F56">
        <w:rPr>
          <w:rFonts w:ascii="Arial" w:hAnsi="Arial" w:cs="Arial"/>
          <w:sz w:val="20"/>
        </w:rPr>
        <w:t xml:space="preserve"> </w:t>
      </w:r>
      <w:r w:rsidR="006A3FE2">
        <w:rPr>
          <w:rFonts w:ascii="Arial" w:hAnsi="Arial" w:cs="Arial"/>
          <w:sz w:val="20"/>
        </w:rPr>
        <w:t>.</w:t>
      </w:r>
      <w:r w:rsidR="00F37D24" w:rsidRPr="0000028A">
        <w:rPr>
          <w:rFonts w:ascii="Arial" w:hAnsi="Arial" w:cs="Arial"/>
          <w:sz w:val="20"/>
        </w:rPr>
        <w:t xml:space="preserve"> </w:t>
      </w:r>
    </w:p>
    <w:p w:rsidR="00AC6FD6" w:rsidRPr="00AC6FD6" w:rsidRDefault="00AC6FD6" w:rsidP="00BE42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5CD0" w:rsidRPr="00AC6FD6" w:rsidRDefault="00805CD0">
      <w:pPr>
        <w:rPr>
          <w:b/>
        </w:rPr>
      </w:pPr>
      <w:r w:rsidRPr="00AC6FD6">
        <w:rPr>
          <w:b/>
        </w:rPr>
        <w:t>Público Alvo</w:t>
      </w:r>
      <w:r w:rsidR="0022451A">
        <w:rPr>
          <w:b/>
        </w:rPr>
        <w:t>:</w:t>
      </w:r>
    </w:p>
    <w:p w:rsidR="004D2BFD" w:rsidRPr="00E77DF0" w:rsidRDefault="004D2BFD" w:rsidP="00DB2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Sendo um</w:t>
      </w:r>
      <w:r w:rsidR="000679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grande oportunidade</w:t>
      </w:r>
      <w:r w:rsidRPr="0000028A">
        <w:rPr>
          <w:rFonts w:ascii="Arial" w:hAnsi="Arial" w:cs="Arial"/>
          <w:sz w:val="20"/>
          <w:szCs w:val="20"/>
        </w:rPr>
        <w:t xml:space="preserve"> à capacitação, formação e integração de profissionais, </w:t>
      </w:r>
      <w:r>
        <w:rPr>
          <w:rFonts w:ascii="Arial" w:hAnsi="Arial" w:cs="Arial"/>
          <w:sz w:val="20"/>
          <w:szCs w:val="20"/>
        </w:rPr>
        <w:t xml:space="preserve">instituições, </w:t>
      </w:r>
      <w:r w:rsidRPr="0000028A">
        <w:rPr>
          <w:rFonts w:ascii="Arial" w:hAnsi="Arial" w:cs="Arial"/>
          <w:sz w:val="20"/>
          <w:szCs w:val="20"/>
        </w:rPr>
        <w:t xml:space="preserve">estudantes e </w:t>
      </w:r>
      <w:r w:rsidR="00067978">
        <w:rPr>
          <w:rFonts w:ascii="Arial" w:hAnsi="Arial" w:cs="Arial"/>
          <w:sz w:val="20"/>
          <w:szCs w:val="20"/>
        </w:rPr>
        <w:t>sociedade em geral</w:t>
      </w:r>
      <w:r w:rsidR="00F14E4A">
        <w:rPr>
          <w:rFonts w:ascii="Arial" w:hAnsi="Arial" w:cs="Arial"/>
          <w:sz w:val="20"/>
          <w:szCs w:val="20"/>
        </w:rPr>
        <w:t xml:space="preserve">, com interesse </w:t>
      </w:r>
      <w:r w:rsidR="00BE4241">
        <w:rPr>
          <w:rFonts w:ascii="Arial" w:hAnsi="Arial" w:cs="Arial"/>
          <w:sz w:val="20"/>
          <w:szCs w:val="20"/>
        </w:rPr>
        <w:t>no tema patrimônio cultural, e</w:t>
      </w:r>
      <w:r w:rsidR="00416175">
        <w:rPr>
          <w:rFonts w:ascii="Arial" w:hAnsi="Arial" w:cs="Arial"/>
          <w:sz w:val="20"/>
          <w:szCs w:val="20"/>
        </w:rPr>
        <w:t>spera</w:t>
      </w:r>
      <w:r w:rsidR="00416175" w:rsidRPr="0000028A">
        <w:rPr>
          <w:rFonts w:ascii="Arial" w:hAnsi="Arial" w:cs="Arial"/>
          <w:sz w:val="20"/>
          <w:szCs w:val="20"/>
        </w:rPr>
        <w:t>-se atingir diretamente um público participante de 160 pessoas</w:t>
      </w:r>
      <w:r w:rsidR="00D7197F">
        <w:rPr>
          <w:rFonts w:ascii="Arial" w:hAnsi="Arial" w:cs="Arial"/>
          <w:sz w:val="20"/>
          <w:szCs w:val="20"/>
        </w:rPr>
        <w:t>,</w:t>
      </w:r>
      <w:r w:rsidR="00416175" w:rsidRPr="0000028A">
        <w:rPr>
          <w:rFonts w:ascii="Arial" w:hAnsi="Arial" w:cs="Arial"/>
          <w:sz w:val="20"/>
          <w:szCs w:val="20"/>
        </w:rPr>
        <w:t xml:space="preserve"> de procedência de todas as regiões de </w:t>
      </w:r>
      <w:r w:rsidR="00416175" w:rsidRPr="00457BD2">
        <w:rPr>
          <w:rFonts w:ascii="Arial" w:hAnsi="Arial" w:cs="Arial"/>
          <w:sz w:val="20"/>
          <w:szCs w:val="20"/>
        </w:rPr>
        <w:t>Santa Catarina e</w:t>
      </w:r>
      <w:r w:rsidR="00F14E4A" w:rsidRPr="00457BD2">
        <w:rPr>
          <w:rFonts w:ascii="Arial" w:hAnsi="Arial" w:cs="Arial"/>
          <w:sz w:val="20"/>
          <w:szCs w:val="20"/>
        </w:rPr>
        <w:t xml:space="preserve"> </w:t>
      </w:r>
      <w:r w:rsidR="00E77DF0" w:rsidRPr="00457BD2">
        <w:rPr>
          <w:rFonts w:ascii="Arial" w:hAnsi="Arial" w:cs="Arial"/>
          <w:sz w:val="20"/>
          <w:szCs w:val="20"/>
        </w:rPr>
        <w:t>do Brasil.</w:t>
      </w:r>
    </w:p>
    <w:p w:rsidR="00A06EAB" w:rsidRDefault="00A06EAB" w:rsidP="00DB2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perfil do </w:t>
      </w:r>
      <w:r w:rsidR="00EF564A">
        <w:rPr>
          <w:rFonts w:ascii="Arial" w:hAnsi="Arial" w:cs="Arial"/>
          <w:sz w:val="20"/>
          <w:szCs w:val="20"/>
        </w:rPr>
        <w:t>público</w:t>
      </w:r>
      <w:r>
        <w:rPr>
          <w:rFonts w:ascii="Arial" w:hAnsi="Arial" w:cs="Arial"/>
          <w:sz w:val="20"/>
          <w:szCs w:val="20"/>
        </w:rPr>
        <w:t xml:space="preserve"> </w:t>
      </w:r>
      <w:r w:rsidR="00EF564A">
        <w:rPr>
          <w:rFonts w:ascii="Arial" w:hAnsi="Arial" w:cs="Arial"/>
          <w:sz w:val="20"/>
          <w:szCs w:val="20"/>
        </w:rPr>
        <w:t xml:space="preserve">do </w:t>
      </w:r>
      <w:r w:rsidR="00F14E4A">
        <w:rPr>
          <w:rFonts w:ascii="Arial" w:hAnsi="Arial" w:cs="Arial"/>
          <w:sz w:val="20"/>
          <w:szCs w:val="20"/>
        </w:rPr>
        <w:t xml:space="preserve">II </w:t>
      </w:r>
      <w:r w:rsidR="00EF564A">
        <w:rPr>
          <w:rFonts w:ascii="Arial" w:hAnsi="Arial" w:cs="Arial"/>
          <w:sz w:val="20"/>
          <w:szCs w:val="20"/>
        </w:rPr>
        <w:t xml:space="preserve">Seminário Interdisciplinar de Museologia </w:t>
      </w:r>
      <w:r>
        <w:rPr>
          <w:rFonts w:ascii="Arial" w:hAnsi="Arial" w:cs="Arial"/>
          <w:sz w:val="20"/>
          <w:szCs w:val="20"/>
        </w:rPr>
        <w:t xml:space="preserve">é amplo e </w:t>
      </w:r>
      <w:r w:rsidR="00EF564A">
        <w:rPr>
          <w:rFonts w:ascii="Arial" w:hAnsi="Arial" w:cs="Arial"/>
          <w:sz w:val="20"/>
          <w:szCs w:val="20"/>
        </w:rPr>
        <w:t>diversificado</w:t>
      </w:r>
      <w:r>
        <w:rPr>
          <w:rFonts w:ascii="Arial" w:hAnsi="Arial" w:cs="Arial"/>
          <w:sz w:val="20"/>
          <w:szCs w:val="20"/>
        </w:rPr>
        <w:t>:</w:t>
      </w:r>
    </w:p>
    <w:p w:rsidR="0026140F" w:rsidRDefault="0026140F" w:rsidP="00DB2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40F" w:rsidRPr="0026140F" w:rsidRDefault="0026140F" w:rsidP="002614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140F">
        <w:rPr>
          <w:rFonts w:ascii="Arial" w:hAnsi="Arial" w:cs="Arial"/>
          <w:b/>
          <w:sz w:val="20"/>
          <w:szCs w:val="20"/>
        </w:rPr>
        <w:t xml:space="preserve">Profissionais de </w:t>
      </w:r>
      <w:bookmarkStart w:id="0" w:name="_GoBack"/>
      <w:bookmarkEnd w:id="0"/>
      <w:r w:rsidR="00362FC6" w:rsidRPr="0026140F">
        <w:rPr>
          <w:rFonts w:ascii="Arial" w:hAnsi="Arial" w:cs="Arial"/>
          <w:b/>
          <w:sz w:val="20"/>
          <w:szCs w:val="20"/>
        </w:rPr>
        <w:t>indústrias</w:t>
      </w:r>
      <w:r w:rsidRPr="0026140F">
        <w:rPr>
          <w:rFonts w:ascii="Arial" w:hAnsi="Arial" w:cs="Arial"/>
          <w:b/>
          <w:sz w:val="20"/>
          <w:szCs w:val="20"/>
        </w:rPr>
        <w:t xml:space="preserve"> e empresas envolvidos na valorização da história de sua instituição;</w:t>
      </w:r>
    </w:p>
    <w:p w:rsidR="004D2BFD" w:rsidRPr="0026140F" w:rsidRDefault="0026140F" w:rsidP="002614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140F">
        <w:rPr>
          <w:rFonts w:ascii="Arial" w:hAnsi="Arial" w:cs="Arial"/>
          <w:b/>
          <w:sz w:val="20"/>
          <w:szCs w:val="20"/>
        </w:rPr>
        <w:t>P</w:t>
      </w:r>
      <w:r w:rsidR="004D2BFD" w:rsidRPr="0026140F">
        <w:rPr>
          <w:rFonts w:ascii="Arial" w:hAnsi="Arial" w:cs="Arial"/>
          <w:b/>
          <w:sz w:val="20"/>
          <w:szCs w:val="20"/>
        </w:rPr>
        <w:t>rofissionais que atuam em instituições públicas e privadas da área do patrimônio histórico e cultural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D2BFD" w:rsidRPr="0026140F">
        <w:rPr>
          <w:rFonts w:ascii="Arial" w:hAnsi="Arial" w:cs="Arial"/>
          <w:b/>
          <w:sz w:val="20"/>
          <w:szCs w:val="20"/>
        </w:rPr>
        <w:t xml:space="preserve">(museus, arquivos, bibliotecas, memoriais, institutos históricos e geográficos, instituições de ensino, </w:t>
      </w:r>
      <w:proofErr w:type="spellStart"/>
      <w:r w:rsidR="004D2BFD" w:rsidRPr="0026140F">
        <w:rPr>
          <w:rFonts w:ascii="Arial" w:hAnsi="Arial" w:cs="Arial"/>
          <w:b/>
          <w:sz w:val="20"/>
          <w:szCs w:val="20"/>
        </w:rPr>
        <w:t>etc</w:t>
      </w:r>
      <w:proofErr w:type="spellEnd"/>
      <w:r w:rsidR="004D2BFD" w:rsidRPr="0026140F">
        <w:rPr>
          <w:rFonts w:ascii="Arial" w:hAnsi="Arial" w:cs="Arial"/>
          <w:b/>
          <w:sz w:val="20"/>
          <w:szCs w:val="20"/>
        </w:rPr>
        <w:t>);</w:t>
      </w:r>
    </w:p>
    <w:p w:rsidR="004D2BFD" w:rsidRPr="0026140F" w:rsidRDefault="004D2BFD" w:rsidP="002614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140F">
        <w:rPr>
          <w:rFonts w:ascii="Arial" w:hAnsi="Arial" w:cs="Arial"/>
          <w:b/>
          <w:sz w:val="20"/>
          <w:szCs w:val="20"/>
        </w:rPr>
        <w:t>Público universitário, docentes e alunos de graduação e pós-graduação.</w:t>
      </w:r>
    </w:p>
    <w:p w:rsidR="004D2BFD" w:rsidRPr="0026140F" w:rsidRDefault="004D2BFD" w:rsidP="002614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140F">
        <w:rPr>
          <w:rFonts w:ascii="Arial" w:hAnsi="Arial" w:cs="Arial"/>
          <w:b/>
          <w:sz w:val="20"/>
          <w:szCs w:val="20"/>
        </w:rPr>
        <w:t>Especialistas, técnicos e estudantes das diversas áreas de conhecimento – história, museologia, arquitetura, administração, geografia, moda, design, etc.</w:t>
      </w:r>
      <w:proofErr w:type="gramStart"/>
      <w:r w:rsidRPr="0026140F">
        <w:rPr>
          <w:rFonts w:ascii="Arial" w:hAnsi="Arial" w:cs="Arial"/>
          <w:b/>
          <w:sz w:val="20"/>
          <w:szCs w:val="20"/>
        </w:rPr>
        <w:t xml:space="preserve">  </w:t>
      </w:r>
    </w:p>
    <w:p w:rsidR="004D2BFD" w:rsidRPr="0026140F" w:rsidRDefault="00D16145" w:rsidP="0026140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End"/>
      <w:r w:rsidRPr="0026140F">
        <w:rPr>
          <w:rFonts w:ascii="Arial" w:hAnsi="Arial" w:cs="Arial"/>
          <w:b/>
          <w:sz w:val="20"/>
          <w:szCs w:val="20"/>
        </w:rPr>
        <w:t>S</w:t>
      </w:r>
      <w:r w:rsidR="00F14E4A" w:rsidRPr="0026140F">
        <w:rPr>
          <w:rFonts w:ascii="Arial" w:hAnsi="Arial" w:cs="Arial"/>
          <w:b/>
          <w:sz w:val="20"/>
          <w:szCs w:val="20"/>
        </w:rPr>
        <w:t>ociedade em geral interessada</w:t>
      </w:r>
      <w:r w:rsidR="004D2BFD" w:rsidRPr="0026140F">
        <w:rPr>
          <w:rFonts w:ascii="Arial" w:hAnsi="Arial" w:cs="Arial"/>
          <w:b/>
          <w:sz w:val="20"/>
          <w:szCs w:val="20"/>
        </w:rPr>
        <w:t xml:space="preserve"> no tema. </w:t>
      </w:r>
    </w:p>
    <w:p w:rsidR="007344C4" w:rsidRDefault="007344C4" w:rsidP="004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344C4" w:rsidRDefault="007344C4" w:rsidP="004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0207" w:rsidRDefault="00D16145" w:rsidP="00EA5C70">
      <w:pPr>
        <w:ind w:right="-1"/>
        <w:jc w:val="both"/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5966265" cy="84391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IM_cartaz_A3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26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145" w:rsidRDefault="008B71BB" w:rsidP="00EA5C70">
      <w:pPr>
        <w:ind w:right="-1"/>
        <w:jc w:val="both"/>
        <w:rPr>
          <w:b/>
        </w:rPr>
      </w:pPr>
      <w:r w:rsidRPr="006A3FE2">
        <w:rPr>
          <w:b/>
        </w:rPr>
        <w:lastRenderedPageBreak/>
        <w:t>Local:</w:t>
      </w:r>
    </w:p>
    <w:p w:rsidR="00EF564A" w:rsidRDefault="001545AA" w:rsidP="00EA5C70">
      <w:pPr>
        <w:ind w:right="-1"/>
        <w:jc w:val="both"/>
      </w:pPr>
      <w:r>
        <w:t>O II SIM s</w:t>
      </w:r>
      <w:r w:rsidR="00EF564A" w:rsidRPr="00EA5C70">
        <w:t>erá reali</w:t>
      </w:r>
      <w:r>
        <w:t xml:space="preserve">zado em Blumenau/SC, no </w:t>
      </w:r>
      <w:r w:rsidRPr="001255D7">
        <w:rPr>
          <w:b/>
        </w:rPr>
        <w:t>Auditório Bruno Hering</w:t>
      </w:r>
      <w:r>
        <w:t xml:space="preserve">, </w:t>
      </w:r>
      <w:r w:rsidR="00EF564A" w:rsidRPr="00EA5C70">
        <w:t>que foi instalado em imóvel tombado como patrimônio do Estado de Santa Catarina, construído em 1910 para abrigar as atividades de costuraria da Cia. Hering. Restaurado em 2014</w:t>
      </w:r>
      <w:r>
        <w:t>,</w:t>
      </w:r>
      <w:r w:rsidR="00EF564A" w:rsidRPr="00EA5C70">
        <w:t xml:space="preserve"> o imóvel abriga o Centro de Memória Ingo Hering, onde são desenvolvidas as funções de salvaguarda e pesquisa do acervo do Museu Hering.</w:t>
      </w:r>
    </w:p>
    <w:p w:rsidR="001255D7" w:rsidRPr="001255D7" w:rsidRDefault="001255D7" w:rsidP="00EA5C70">
      <w:pPr>
        <w:ind w:right="-1"/>
        <w:jc w:val="both"/>
        <w:rPr>
          <w:b/>
        </w:rPr>
      </w:pPr>
      <w:r w:rsidRPr="001255D7">
        <w:rPr>
          <w:b/>
        </w:rPr>
        <w:t>Rua Hermann Hering 1790 – Bom Retiro – Blumenau- SC</w:t>
      </w:r>
    </w:p>
    <w:p w:rsidR="00D16145" w:rsidRDefault="00EF564A" w:rsidP="00AF26DD">
      <w:pPr>
        <w:jc w:val="both"/>
        <w:rPr>
          <w:b/>
        </w:rPr>
      </w:pPr>
      <w:r w:rsidRPr="00EA5C70">
        <w:rPr>
          <w:b/>
        </w:rPr>
        <w:t>Organizador</w:t>
      </w:r>
      <w:r w:rsidR="006A3FE2">
        <w:rPr>
          <w:b/>
        </w:rPr>
        <w:t xml:space="preserve">: </w:t>
      </w:r>
    </w:p>
    <w:p w:rsidR="00AF26DD" w:rsidRDefault="00455B98" w:rsidP="00AF26DD">
      <w:pPr>
        <w:jc w:val="both"/>
      </w:pPr>
      <w:r>
        <w:t>A</w:t>
      </w:r>
      <w:r w:rsidRPr="001255D7">
        <w:rPr>
          <w:b/>
        </w:rPr>
        <w:t xml:space="preserve"> </w:t>
      </w:r>
      <w:r w:rsidR="00D7197F" w:rsidRPr="001255D7">
        <w:rPr>
          <w:b/>
        </w:rPr>
        <w:t xml:space="preserve">Fundação Hermann </w:t>
      </w:r>
      <w:r w:rsidR="00EF564A" w:rsidRPr="001255D7">
        <w:rPr>
          <w:b/>
        </w:rPr>
        <w:t>Hering</w:t>
      </w:r>
      <w:r w:rsidR="00457BD2">
        <w:t xml:space="preserve">, criada em </w:t>
      </w:r>
      <w:r w:rsidR="00AF26DD">
        <w:t>1935, nasceu</w:t>
      </w:r>
      <w:r w:rsidR="001545AA">
        <w:t xml:space="preserve"> para prestar</w:t>
      </w:r>
      <w:r w:rsidR="00457BD2">
        <w:t xml:space="preserve"> </w:t>
      </w:r>
      <w:r w:rsidR="00AF26DD">
        <w:t>assistência (social e saúde) aos</w:t>
      </w:r>
      <w:r w:rsidR="001545AA">
        <w:t xml:space="preserve"> colaboradores da Cia. Hering. Durante os anos as ações e objetivos foram sendo ampliados. Em </w:t>
      </w:r>
      <w:r w:rsidR="00A92F5A">
        <w:t>2010</w:t>
      </w:r>
      <w:r w:rsidR="00BB73C2">
        <w:t>, torna-se instituição responsável</w:t>
      </w:r>
      <w:r w:rsidR="00A92F5A">
        <w:t xml:space="preserve"> pela</w:t>
      </w:r>
      <w:r w:rsidR="00BB73C2">
        <w:t xml:space="preserve"> implantação</w:t>
      </w:r>
      <w:r w:rsidR="00A92F5A">
        <w:t xml:space="preserve"> e </w:t>
      </w:r>
      <w:proofErr w:type="gramStart"/>
      <w:r w:rsidR="00A92F5A">
        <w:t>gestão do M</w:t>
      </w:r>
      <w:r w:rsidR="001545AA">
        <w:t>useu Hering,</w:t>
      </w:r>
      <w:r w:rsidR="004526B4">
        <w:t xml:space="preserve"> realizando o</w:t>
      </w:r>
      <w:r w:rsidR="001545AA">
        <w:t xml:space="preserve"> restauro</w:t>
      </w:r>
      <w:proofErr w:type="gramEnd"/>
      <w:r w:rsidR="001545AA">
        <w:t xml:space="preserve"> de imóvel </w:t>
      </w:r>
      <w:r w:rsidR="00A92F5A">
        <w:t>tombado como patrimônio histórico e</w:t>
      </w:r>
      <w:r w:rsidR="00BB73C2">
        <w:t xml:space="preserve"> </w:t>
      </w:r>
      <w:r w:rsidR="004526B4">
        <w:t>instalação</w:t>
      </w:r>
      <w:r w:rsidR="00BB73C2">
        <w:t xml:space="preserve"> da Exposição Tempo </w:t>
      </w:r>
      <w:r w:rsidR="00A92F5A">
        <w:t xml:space="preserve">ao </w:t>
      </w:r>
      <w:r w:rsidR="001545AA">
        <w:t>Tempo, que</w:t>
      </w:r>
      <w:r w:rsidR="00A92F5A">
        <w:t xml:space="preserve"> </w:t>
      </w:r>
      <w:r w:rsidR="00BB73C2">
        <w:t xml:space="preserve">já recebeu mais de </w:t>
      </w:r>
      <w:r w:rsidR="001255D7">
        <w:t>70</w:t>
      </w:r>
      <w:r w:rsidR="00BB73C2">
        <w:t xml:space="preserve"> mil visitantes</w:t>
      </w:r>
      <w:r w:rsidR="00DF0A0A">
        <w:t xml:space="preserve"> até hoje</w:t>
      </w:r>
      <w:r w:rsidR="00BB73C2">
        <w:t xml:space="preserve">.  </w:t>
      </w:r>
      <w:r w:rsidR="001255D7">
        <w:t>No ano de 2014, realizou</w:t>
      </w:r>
      <w:r w:rsidR="00A92F5A">
        <w:t xml:space="preserve"> a primeira edição do Seminário interdisciplinar em Museologia – SIM, mostrando</w:t>
      </w:r>
      <w:r w:rsidR="00AF26DD">
        <w:t>-se</w:t>
      </w:r>
      <w:r w:rsidR="00A92F5A">
        <w:t xml:space="preserve"> um importante momen</w:t>
      </w:r>
      <w:r w:rsidR="001545AA">
        <w:t xml:space="preserve">to de aproximação e formação dos </w:t>
      </w:r>
      <w:r w:rsidR="00AF26DD">
        <w:t xml:space="preserve">mais diversos agentes interessados no patrimônio cultural.  </w:t>
      </w:r>
      <w:r w:rsidR="00BB73C2">
        <w:t>Em 2015</w:t>
      </w:r>
      <w:r w:rsidR="00DF0A0A">
        <w:t>,</w:t>
      </w:r>
      <w:r w:rsidR="00BB73C2">
        <w:t xml:space="preserve"> concluiu a primeira etapa da implantação do Centro de Memória Ingo Hering, co</w:t>
      </w:r>
      <w:r w:rsidR="00DF0A0A">
        <w:t>m o restauro da Antiga Costura, transferência do acerv</w:t>
      </w:r>
      <w:r w:rsidR="00A92F5A">
        <w:t xml:space="preserve">o histórico e implantação do Auditório Bruno Hering. </w:t>
      </w:r>
      <w:r w:rsidR="00B8488B">
        <w:t xml:space="preserve">Em 2016, seu plano estratégico define como causa </w:t>
      </w:r>
      <w:r w:rsidR="004526B4">
        <w:t>“</w:t>
      </w:r>
      <w:r w:rsidR="00AF26DD" w:rsidRPr="001255D7">
        <w:rPr>
          <w:b/>
        </w:rPr>
        <w:t>Educação empreendedora no campo da moda</w:t>
      </w:r>
      <w:r w:rsidR="004526B4">
        <w:t>” e</w:t>
      </w:r>
      <w:r w:rsidR="00AF26DD">
        <w:t xml:space="preserve"> m</w:t>
      </w:r>
      <w:r w:rsidR="004526B4">
        <w:t>issão “A</w:t>
      </w:r>
      <w:r w:rsidR="00AF26DD" w:rsidRPr="00AF26DD">
        <w:t>mpliar a capacidade empreendedora e ser agente de transformação social por meio da produção e disseminação d</w:t>
      </w:r>
      <w:r w:rsidR="004526B4">
        <w:t>o conhecimento no campo da moda”.</w:t>
      </w:r>
    </w:p>
    <w:p w:rsidR="001255D7" w:rsidRDefault="001255D7" w:rsidP="001255D7"/>
    <w:p w:rsidR="001255D7" w:rsidRDefault="001255D7" w:rsidP="001255D7">
      <w:pPr>
        <w:rPr>
          <w:rFonts w:ascii="Calibri Light" w:eastAsia="Calibri" w:hAnsi="Calibri Light" w:cs="Times New Roman"/>
          <w:b/>
          <w:bCs/>
          <w:noProof/>
          <w:color w:val="005C81"/>
          <w:sz w:val="24"/>
          <w:szCs w:val="24"/>
        </w:rPr>
      </w:pPr>
      <w:bookmarkStart w:id="1" w:name="_MailAutoSig"/>
      <w:r>
        <w:rPr>
          <w:rFonts w:ascii="Calibri Light" w:eastAsia="Calibri" w:hAnsi="Calibri Light" w:cs="Times New Roman"/>
          <w:b/>
          <w:bCs/>
          <w:noProof/>
          <w:color w:val="005C81"/>
          <w:sz w:val="24"/>
          <w:szCs w:val="24"/>
        </w:rPr>
        <w:t>Amelia Malheiros</w:t>
      </w:r>
    </w:p>
    <w:p w:rsidR="001255D7" w:rsidRDefault="001255D7" w:rsidP="001255D7">
      <w:pPr>
        <w:rPr>
          <w:rFonts w:ascii="Calibri Light" w:eastAsia="Calibri" w:hAnsi="Calibri Light" w:cs="Times New Roman"/>
          <w:noProof/>
          <w:color w:val="808080"/>
          <w:sz w:val="24"/>
          <w:szCs w:val="24"/>
        </w:rPr>
      </w:pPr>
      <w:r>
        <w:rPr>
          <w:rFonts w:ascii="Calibri Light" w:eastAsia="Calibri" w:hAnsi="Calibri Light" w:cs="Times New Roman"/>
          <w:noProof/>
          <w:color w:val="808080"/>
          <w:sz w:val="24"/>
          <w:szCs w:val="24"/>
        </w:rPr>
        <w:t>Gestora Fundação Hermann Hering</w:t>
      </w:r>
    </w:p>
    <w:p w:rsidR="001255D7" w:rsidRDefault="001255D7" w:rsidP="001255D7">
      <w:pPr>
        <w:rPr>
          <w:rFonts w:ascii="Calibri Light" w:eastAsia="Calibri" w:hAnsi="Calibri Light" w:cs="Times New Roman"/>
          <w:noProof/>
          <w:color w:val="808080"/>
          <w:sz w:val="24"/>
          <w:szCs w:val="24"/>
        </w:rPr>
      </w:pPr>
      <w:r>
        <w:rPr>
          <w:rFonts w:ascii="Calibri Light" w:eastAsia="Calibri" w:hAnsi="Calibri Light" w:cs="Times New Roman"/>
          <w:noProof/>
          <w:color w:val="808080"/>
          <w:sz w:val="24"/>
          <w:szCs w:val="24"/>
        </w:rPr>
        <w:t xml:space="preserve"> (47) 3321-3341 </w:t>
      </w:r>
    </w:p>
    <w:p w:rsidR="001255D7" w:rsidRDefault="001255D7" w:rsidP="001255D7">
      <w:pPr>
        <w:rPr>
          <w:rFonts w:eastAsiaTheme="minorEastAsia"/>
          <w:noProof/>
          <w:lang w:eastAsia="pt-BR"/>
        </w:rPr>
      </w:pPr>
      <w:r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774322F7" wp14:editId="65A14428">
            <wp:extent cx="1552575" cy="504825"/>
            <wp:effectExtent l="0" t="0" r="9525" b="9525"/>
            <wp:docPr id="1" name="Imagem 1" descr="cid:image001.png@01D1A224.23AA9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id:image001.png@01D1A224.23AA98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1255D7" w:rsidRDefault="001255D7" w:rsidP="001255D7"/>
    <w:p w:rsidR="001255D7" w:rsidRPr="00AF26DD" w:rsidRDefault="001255D7" w:rsidP="00AF26DD">
      <w:pPr>
        <w:jc w:val="both"/>
      </w:pPr>
    </w:p>
    <w:sectPr w:rsidR="001255D7" w:rsidRPr="00AF26DD" w:rsidSect="003A7492">
      <w:headerReference w:type="default" r:id="rId10"/>
      <w:footerReference w:type="default" r:id="rId11"/>
      <w:pgSz w:w="11906" w:h="16838"/>
      <w:pgMar w:top="1417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0C" w:rsidRDefault="002E570C" w:rsidP="00E20207">
      <w:pPr>
        <w:spacing w:after="0" w:line="240" w:lineRule="auto"/>
      </w:pPr>
      <w:r>
        <w:separator/>
      </w:r>
    </w:p>
  </w:endnote>
  <w:endnote w:type="continuationSeparator" w:id="0">
    <w:p w:rsidR="002E570C" w:rsidRDefault="002E570C" w:rsidP="00E2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07" w:rsidRDefault="00E20207" w:rsidP="00D16145">
    <w:pPr>
      <w:pStyle w:val="Rodap"/>
      <w:jc w:val="center"/>
    </w:pPr>
    <w:r>
      <w:t>Museu Hering – (</w:t>
    </w:r>
    <w:r w:rsidR="00D16145">
      <w:t>47) 3321 3340 e 3321 3339</w:t>
    </w:r>
    <w:r w:rsidR="00472A33">
      <w:t xml:space="preserve"> </w:t>
    </w:r>
    <w:r w:rsidR="00D16145">
      <w:t>-</w:t>
    </w:r>
    <w:r>
      <w:t xml:space="preserve"> </w:t>
    </w:r>
    <w:r w:rsidR="00D16145">
      <w:t>e-mail</w:t>
    </w:r>
    <w:r>
      <w:t xml:space="preserve"> </w:t>
    </w:r>
    <w:hyperlink r:id="rId1" w:history="1">
      <w:r w:rsidRPr="00927F2F">
        <w:rPr>
          <w:rStyle w:val="Hyperlink"/>
        </w:rPr>
        <w:t>museuhering@ciahering.com.br</w:t>
      </w:r>
    </w:hyperlink>
  </w:p>
  <w:p w:rsidR="00E20207" w:rsidRDefault="00E20207" w:rsidP="00D16145">
    <w:pPr>
      <w:pStyle w:val="Rodap"/>
      <w:jc w:val="center"/>
    </w:pPr>
    <w:r>
      <w:t xml:space="preserve">Contato: Valquiria Starke </w:t>
    </w:r>
    <w:r w:rsidR="00D16145">
      <w:t xml:space="preserve">-  e-mail </w:t>
    </w:r>
    <w:hyperlink r:id="rId2" w:history="1">
      <w:r w:rsidR="00D16145" w:rsidRPr="00927F2F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valquiria.starke@ciahering.com.br</w:t>
      </w:r>
    </w:hyperlink>
    <w:r w:rsidR="00D16145">
      <w:rPr>
        <w:rFonts w:ascii="Arial" w:hAnsi="Arial" w:cs="Arial"/>
        <w:color w:val="777777"/>
        <w:sz w:val="18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0C" w:rsidRDefault="002E570C" w:rsidP="00E20207">
      <w:pPr>
        <w:spacing w:after="0" w:line="240" w:lineRule="auto"/>
      </w:pPr>
      <w:r>
        <w:separator/>
      </w:r>
    </w:p>
  </w:footnote>
  <w:footnote w:type="continuationSeparator" w:id="0">
    <w:p w:rsidR="002E570C" w:rsidRDefault="002E570C" w:rsidP="00E2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07" w:rsidRDefault="00DB2D9A">
    <w:pPr>
      <w:pStyle w:val="Cabealho"/>
    </w:pPr>
    <w:r w:rsidRPr="00DB2D9A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1DF7A8" wp14:editId="61B2CDB5">
          <wp:simplePos x="0" y="0"/>
          <wp:positionH relativeFrom="page">
            <wp:posOffset>-133350</wp:posOffset>
          </wp:positionH>
          <wp:positionV relativeFrom="paragraph">
            <wp:posOffset>-440055</wp:posOffset>
          </wp:positionV>
          <wp:extent cx="7660005" cy="1152525"/>
          <wp:effectExtent l="0" t="0" r="0" b="9525"/>
          <wp:wrapTight wrapText="bothSides">
            <wp:wrapPolygon edited="0">
              <wp:start x="0" y="0"/>
              <wp:lineTo x="0" y="21421"/>
              <wp:lineTo x="21541" y="21421"/>
              <wp:lineTo x="21541" y="0"/>
              <wp:lineTo x="0" y="0"/>
            </wp:wrapPolygon>
          </wp:wrapTight>
          <wp:docPr id="23" name="Imagem 23" descr="C:\Users\vventuri\AppData\Local\Microsoft\Windows\Temporary Internet Files\Content.Outlook\288NAIYR\SIM_cabeçalho_formulário_inscriçã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venturi\AppData\Local\Microsoft\Windows\Temporary Internet Files\Content.Outlook\288NAIYR\SIM_cabeçalho_formulário_inscriçã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4E8"/>
    <w:multiLevelType w:val="hybridMultilevel"/>
    <w:tmpl w:val="4EAEE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E2768"/>
    <w:multiLevelType w:val="hybridMultilevel"/>
    <w:tmpl w:val="10668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D0"/>
    <w:rsid w:val="000078F7"/>
    <w:rsid w:val="0003404E"/>
    <w:rsid w:val="00065176"/>
    <w:rsid w:val="00067978"/>
    <w:rsid w:val="000C2F42"/>
    <w:rsid w:val="000D76A6"/>
    <w:rsid w:val="001255D7"/>
    <w:rsid w:val="001545AA"/>
    <w:rsid w:val="001825CE"/>
    <w:rsid w:val="001A0CA8"/>
    <w:rsid w:val="00207260"/>
    <w:rsid w:val="0022451A"/>
    <w:rsid w:val="0026140F"/>
    <w:rsid w:val="002E570C"/>
    <w:rsid w:val="002F4E3A"/>
    <w:rsid w:val="003152A7"/>
    <w:rsid w:val="00362FC6"/>
    <w:rsid w:val="00397F56"/>
    <w:rsid w:val="003A7492"/>
    <w:rsid w:val="003B02B9"/>
    <w:rsid w:val="003C48BE"/>
    <w:rsid w:val="00416175"/>
    <w:rsid w:val="004526B4"/>
    <w:rsid w:val="00455B98"/>
    <w:rsid w:val="00457BD2"/>
    <w:rsid w:val="00472A33"/>
    <w:rsid w:val="004D2BFD"/>
    <w:rsid w:val="004F1070"/>
    <w:rsid w:val="00565B4D"/>
    <w:rsid w:val="00644687"/>
    <w:rsid w:val="00670136"/>
    <w:rsid w:val="006850E7"/>
    <w:rsid w:val="0069549B"/>
    <w:rsid w:val="006A3FE2"/>
    <w:rsid w:val="006B4BEE"/>
    <w:rsid w:val="007344C4"/>
    <w:rsid w:val="00766692"/>
    <w:rsid w:val="00785B1C"/>
    <w:rsid w:val="00805CD0"/>
    <w:rsid w:val="008321D9"/>
    <w:rsid w:val="008A1D0F"/>
    <w:rsid w:val="008B71BB"/>
    <w:rsid w:val="008F317F"/>
    <w:rsid w:val="009204BE"/>
    <w:rsid w:val="00A06EAB"/>
    <w:rsid w:val="00A564C0"/>
    <w:rsid w:val="00A92F5A"/>
    <w:rsid w:val="00AC6FD6"/>
    <w:rsid w:val="00AE3068"/>
    <w:rsid w:val="00AF26DD"/>
    <w:rsid w:val="00B765BC"/>
    <w:rsid w:val="00B8488B"/>
    <w:rsid w:val="00BB527A"/>
    <w:rsid w:val="00BB73C2"/>
    <w:rsid w:val="00BE4241"/>
    <w:rsid w:val="00BF6064"/>
    <w:rsid w:val="00BF6C6A"/>
    <w:rsid w:val="00C1725F"/>
    <w:rsid w:val="00C44417"/>
    <w:rsid w:val="00C82526"/>
    <w:rsid w:val="00D07324"/>
    <w:rsid w:val="00D16145"/>
    <w:rsid w:val="00D7197F"/>
    <w:rsid w:val="00DB2D9A"/>
    <w:rsid w:val="00DF0A0A"/>
    <w:rsid w:val="00DF2385"/>
    <w:rsid w:val="00DF2C46"/>
    <w:rsid w:val="00E13CA5"/>
    <w:rsid w:val="00E14044"/>
    <w:rsid w:val="00E20207"/>
    <w:rsid w:val="00E2232B"/>
    <w:rsid w:val="00E77DF0"/>
    <w:rsid w:val="00E825F5"/>
    <w:rsid w:val="00EA5C70"/>
    <w:rsid w:val="00EF2C71"/>
    <w:rsid w:val="00EF564A"/>
    <w:rsid w:val="00F14E4A"/>
    <w:rsid w:val="00F37D24"/>
    <w:rsid w:val="00FA08E2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A0CA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7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4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344C4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0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207"/>
  </w:style>
  <w:style w:type="paragraph" w:styleId="Rodap">
    <w:name w:val="footer"/>
    <w:basedOn w:val="Normal"/>
    <w:link w:val="RodapChar"/>
    <w:uiPriority w:val="99"/>
    <w:unhideWhenUsed/>
    <w:rsid w:val="00E20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207"/>
  </w:style>
  <w:style w:type="paragraph" w:styleId="Textodebalo">
    <w:name w:val="Balloon Text"/>
    <w:basedOn w:val="Normal"/>
    <w:link w:val="TextodebaloChar"/>
    <w:uiPriority w:val="99"/>
    <w:semiHidden/>
    <w:unhideWhenUsed/>
    <w:rsid w:val="00DB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D9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A0CA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7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44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344C4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0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207"/>
  </w:style>
  <w:style w:type="paragraph" w:styleId="Rodap">
    <w:name w:val="footer"/>
    <w:basedOn w:val="Normal"/>
    <w:link w:val="RodapChar"/>
    <w:uiPriority w:val="99"/>
    <w:unhideWhenUsed/>
    <w:rsid w:val="00E20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207"/>
  </w:style>
  <w:style w:type="paragraph" w:styleId="Textodebalo">
    <w:name w:val="Balloon Text"/>
    <w:basedOn w:val="Normal"/>
    <w:link w:val="TextodebaloChar"/>
    <w:uiPriority w:val="99"/>
    <w:semiHidden/>
    <w:unhideWhenUsed/>
    <w:rsid w:val="00DB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D9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quiria.starke@ciahering.com.br" TargetMode="External"/><Relationship Id="rId1" Type="http://schemas.openxmlformats.org/officeDocument/2006/relationships/hyperlink" Target="mailto:museuhering@ciahering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gregorio gregorio</dc:creator>
  <cp:lastModifiedBy>Amelia Malheiros</cp:lastModifiedBy>
  <cp:revision>4</cp:revision>
  <cp:lastPrinted>2016-07-01T12:04:00Z</cp:lastPrinted>
  <dcterms:created xsi:type="dcterms:W3CDTF">2016-07-07T14:50:00Z</dcterms:created>
  <dcterms:modified xsi:type="dcterms:W3CDTF">2016-07-08T12:23:00Z</dcterms:modified>
</cp:coreProperties>
</file>